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635" w:rsidRPr="00D41F36" w:rsidRDefault="00592635" w:rsidP="009F5B5D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442AFC">
        <w:rPr>
          <w:rFonts w:ascii="Arial" w:eastAsia="Batang" w:hAnsi="Arial" w:cs="Arial"/>
          <w:b/>
          <w:bCs/>
          <w:sz w:val="24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  </w:t>
      </w:r>
      <w:r w:rsidRPr="00D41F36">
        <w:rPr>
          <w:rFonts w:ascii="Arial" w:eastAsia="Batang" w:hAnsi="Arial" w:cs="Arial"/>
          <w:b/>
          <w:bCs/>
          <w:sz w:val="24"/>
          <w:szCs w:val="24"/>
        </w:rPr>
        <w:tab/>
      </w:r>
      <w:r w:rsidRPr="00D41F36">
        <w:rPr>
          <w:rFonts w:ascii="Arial" w:eastAsia="Batang" w:hAnsi="Arial" w:cs="Arial"/>
          <w:b/>
          <w:bCs/>
          <w:sz w:val="24"/>
          <w:szCs w:val="24"/>
        </w:rPr>
        <w:tab/>
        <w:t xml:space="preserve">                          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                             </w:t>
      </w:r>
      <w:r w:rsidR="009F3087" w:rsidRPr="00152BB3">
        <w:rPr>
          <w:rFonts w:ascii="Arial" w:hAnsi="Arial" w:cs="Arial"/>
          <w:b/>
          <w:sz w:val="24"/>
          <w:lang w:val="en-US"/>
        </w:rPr>
        <w:t>R1-1812469</w:t>
      </w:r>
    </w:p>
    <w:p w:rsidR="00592635" w:rsidRDefault="00592635" w:rsidP="00592635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442AFC">
        <w:rPr>
          <w:rFonts w:ascii="Arial" w:eastAsia="Batang" w:hAnsi="Arial" w:cs="Arial"/>
          <w:b/>
          <w:bCs/>
          <w:sz w:val="24"/>
          <w:szCs w:val="24"/>
        </w:rPr>
        <w:t>Spokane, USA, November 12</w:t>
      </w:r>
      <w:r w:rsidRPr="00442AF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442AFC">
        <w:rPr>
          <w:rFonts w:ascii="Arial" w:eastAsia="Batang" w:hAnsi="Arial" w:cs="Arial"/>
          <w:b/>
          <w:bCs/>
          <w:sz w:val="24"/>
          <w:szCs w:val="24"/>
        </w:rPr>
        <w:t xml:space="preserve"> – 16</w:t>
      </w:r>
      <w:r w:rsidRPr="00442AF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442AFC">
        <w:rPr>
          <w:rFonts w:ascii="Arial" w:eastAsia="Batang" w:hAnsi="Arial" w:cs="Arial"/>
          <w:b/>
          <w:bCs/>
          <w:sz w:val="24"/>
          <w:szCs w:val="24"/>
        </w:rPr>
        <w:t>, 2018</w:t>
      </w:r>
    </w:p>
    <w:p w:rsidR="00592635" w:rsidRDefault="00592635" w:rsidP="00592635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4515" w:rsidP="00CA2D8A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 w:rsidRPr="00CA4515">
              <w:rPr>
                <w:b/>
                <w:noProof/>
                <w:sz w:val="28"/>
              </w:rPr>
              <w:t>38.21</w:t>
            </w:r>
            <w:r w:rsidR="009F308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5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4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7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64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087" w:rsidP="00AB711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38.214</w:t>
            </w:r>
            <w:r w:rsidR="00CA4515">
              <w:t xml:space="preserve"> for </w:t>
            </w:r>
            <w:r>
              <w:t xml:space="preserve">CSI-RS </w:t>
            </w:r>
            <w:r>
              <w:t>(TRS, CSI, IM) + PDSCH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6A78" w:rsidP="0045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2AE1" w:rsidRPr="00452AE1">
              <w:rPr>
                <w:noProof/>
              </w:rPr>
              <w:t>2018-1</w:t>
            </w:r>
            <w:r w:rsidR="00452AE1">
              <w:rPr>
                <w:noProof/>
              </w:rPr>
              <w:t>1</w:t>
            </w:r>
            <w:r w:rsidR="00452AE1" w:rsidRPr="00452AE1">
              <w:rPr>
                <w:noProof/>
              </w:rPr>
              <w:t>-</w:t>
            </w:r>
            <w:r w:rsidR="00452AE1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2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087" w:rsidP="009F3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allow FDM multiplexing of CSIRS and PDSCH in FR2 when UE is not capable of receiving transmission with more and one QCL Type-D assumption</w:t>
            </w:r>
            <w:r w:rsidR="00AB7119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F3087" w:rsidP="00EB4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Prioritize CSI-RS reception over PDSCH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F73" w:rsidP="00DA2F73">
            <w:pPr>
              <w:pStyle w:val="CRCoverPage"/>
              <w:spacing w:after="0"/>
              <w:rPr>
                <w:noProof/>
              </w:rPr>
            </w:pPr>
            <w:r w:rsidRPr="00DA2F73">
              <w:rPr>
                <w:noProof/>
              </w:rPr>
              <w:t>Imcomplete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087" w:rsidP="00DA2F73">
            <w:pPr>
              <w:pStyle w:val="CRCoverPage"/>
              <w:spacing w:after="0"/>
              <w:rPr>
                <w:noProof/>
              </w:rPr>
            </w:pPr>
            <w:r>
              <w:t>5.2.1.5.1</w:t>
            </w:r>
            <w:r>
              <w:t xml:space="preserve">, </w:t>
            </w:r>
            <w:r>
              <w:t>5.1.5</w:t>
            </w:r>
            <w:r>
              <w:t xml:space="preserve">,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3087" w:rsidRDefault="009F3087" w:rsidP="009F3087">
      <w:pPr>
        <w:pStyle w:val="bullet1"/>
        <w:numPr>
          <w:ilvl w:val="0"/>
          <w:numId w:val="0"/>
        </w:numPr>
      </w:pPr>
      <w:r>
        <w:lastRenderedPageBreak/>
        <w:t>Text proposal</w:t>
      </w:r>
      <w:r>
        <w:t xml:space="preserve"> for </w:t>
      </w:r>
      <w:r>
        <w:t>section 5.2.1.5.1</w:t>
      </w:r>
      <w:r>
        <w:t xml:space="preserve"> (</w:t>
      </w:r>
      <w:r>
        <w:t>AP CSI-RS CSI/IM collision with PDSCH):</w:t>
      </w:r>
    </w:p>
    <w:p w:rsidR="009F3087" w:rsidRDefault="009F3087" w:rsidP="009F3087">
      <w:pPr>
        <w:pStyle w:val="bullet1"/>
        <w:numPr>
          <w:ilvl w:val="0"/>
          <w:numId w:val="0"/>
        </w:numPr>
      </w:pPr>
      <w:bookmarkStart w:id="2" w:name="_GoBack"/>
      <w:bookmarkEnd w:id="2"/>
    </w:p>
    <w:p w:rsidR="009F3087" w:rsidRDefault="009F3087" w:rsidP="009F308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For each aperiodic CSI-RS resource</w:t>
      </w:r>
      <w:r w:rsidRPr="0046206D">
        <w:rPr>
          <w:lang w:val="en-US"/>
        </w:rPr>
        <w:t xml:space="preserve"> </w:t>
      </w:r>
      <w:r>
        <w:rPr>
          <w:lang w:val="en-US"/>
        </w:rPr>
        <w:t>in a CSI-RS resource set</w:t>
      </w:r>
      <w:r w:rsidRPr="0048482F">
        <w:rPr>
          <w:lang w:val="en-US"/>
        </w:rPr>
        <w:t xml:space="preserve"> associated with each CSI triggering state, the UE is indicated the quasi co-location configuration of quasi co-location RS source(s) and quasi co-location type(s), as described in </w:t>
      </w:r>
      <w:proofErr w:type="spellStart"/>
      <w:r>
        <w:rPr>
          <w:lang w:val="en-US"/>
        </w:rPr>
        <w:t>S</w:t>
      </w:r>
      <w:r w:rsidRPr="0048482F">
        <w:rPr>
          <w:lang w:val="en-US"/>
        </w:rPr>
        <w:t>ubclause</w:t>
      </w:r>
      <w:proofErr w:type="spellEnd"/>
      <w:r w:rsidRPr="0048482F">
        <w:rPr>
          <w:lang w:val="en-US"/>
        </w:rPr>
        <w:t xml:space="preserve"> 5.1.5, through</w:t>
      </w:r>
      <w:r w:rsidRPr="0048482F">
        <w:t xml:space="preserve"> higher layer </w:t>
      </w:r>
      <w:proofErr w:type="spellStart"/>
      <w:r w:rsidRPr="0048482F">
        <w:t>signaling</w:t>
      </w:r>
      <w:proofErr w:type="spellEnd"/>
      <w:r w:rsidRPr="0048482F">
        <w:t xml:space="preserve"> of </w:t>
      </w:r>
      <w:proofErr w:type="spellStart"/>
      <w:r w:rsidRPr="007D4459">
        <w:rPr>
          <w:i/>
        </w:rPr>
        <w:t>qcl</w:t>
      </w:r>
      <w:proofErr w:type="spellEnd"/>
      <w:r w:rsidRPr="007D4459">
        <w:rPr>
          <w:i/>
        </w:rPr>
        <w:t>-info</w:t>
      </w:r>
      <w:r w:rsidRPr="0048482F">
        <w:t xml:space="preserve"> which contains a list of references to </w:t>
      </w:r>
      <w:r w:rsidRPr="0017586C">
        <w:rPr>
          <w:i/>
        </w:rPr>
        <w:t>TCI-State</w:t>
      </w:r>
      <w:r>
        <w:rPr>
          <w:i/>
        </w:rPr>
        <w:t>'</w:t>
      </w:r>
      <w:r w:rsidRPr="0017586C">
        <w:rPr>
          <w:i/>
        </w:rPr>
        <w:t>s</w:t>
      </w:r>
      <w:r w:rsidRPr="0048482F">
        <w:t xml:space="preserve"> for the aperiodic CSI-RS resources associated with the CSI triggering state. If a </w:t>
      </w:r>
      <w:r w:rsidRPr="0017586C">
        <w:rPr>
          <w:i/>
        </w:rPr>
        <w:t xml:space="preserve">State </w:t>
      </w:r>
      <w:r w:rsidRPr="0017586C">
        <w:t>refer</w:t>
      </w:r>
      <w:r>
        <w:t>r</w:t>
      </w:r>
      <w:r w:rsidRPr="0017586C">
        <w:t>ed to</w:t>
      </w:r>
      <w:r w:rsidRPr="0048482F">
        <w:rPr>
          <w:i/>
        </w:rPr>
        <w:t xml:space="preserve"> </w:t>
      </w:r>
      <w:r w:rsidRPr="0048482F">
        <w:t xml:space="preserve">in the list is configured with a reference to an RS associated with </w:t>
      </w:r>
      <w:r>
        <w:rPr>
          <w:lang w:val="en-US"/>
        </w:rPr>
        <w:t>'</w:t>
      </w:r>
      <w:r w:rsidRPr="0048482F">
        <w:rPr>
          <w:i/>
        </w:rPr>
        <w:t>QCL-</w:t>
      </w:r>
      <w:proofErr w:type="spellStart"/>
      <w:r w:rsidRPr="0048482F">
        <w:rPr>
          <w:i/>
        </w:rPr>
        <w:t>TypeD</w:t>
      </w:r>
      <w:proofErr w:type="spellEnd"/>
      <w:r>
        <w:t>'</w:t>
      </w:r>
      <w:r w:rsidRPr="0048482F">
        <w:t xml:space="preserve">, that RS may be an SS/PBCH block </w:t>
      </w:r>
      <w:r>
        <w:t xml:space="preserve">located in the same or different CC/DL BWP </w:t>
      </w:r>
      <w:r w:rsidRPr="0048482F">
        <w:t>or a CSI-RS resource configured as periodic or semi-persistent</w:t>
      </w:r>
      <w:r>
        <w:t xml:space="preserve"> located in the same or different CC/DL BWP</w:t>
      </w:r>
      <w:r w:rsidRPr="0048482F">
        <w:t>.</w:t>
      </w:r>
      <w:r w:rsidRPr="0046206D">
        <w:t xml:space="preserve"> </w:t>
      </w:r>
      <w:bookmarkStart w:id="3" w:name="_Hlk527573238"/>
    </w:p>
    <w:p w:rsidR="009F3087" w:rsidRPr="00D501F3" w:rsidRDefault="009F3087" w:rsidP="009F3087">
      <w:pPr>
        <w:pStyle w:val="B1"/>
        <w:ind w:left="851"/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 xml:space="preserve">If the scheduling offset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 xml:space="preserve">is smaller than the UE reported </w:t>
      </w:r>
      <w:r w:rsidRPr="008D6400">
        <w:t>threshold</w:t>
      </w:r>
      <w:r>
        <w:t xml:space="preserve"> in FG 2-28 when the reported value is one of the values of {14, 28, 48}, </w:t>
      </w:r>
      <w:r w:rsidRPr="00B41C38">
        <w:rPr>
          <w:color w:val="FF0000"/>
        </w:rPr>
        <w:t xml:space="preserve">the UE may assume that the </w:t>
      </w:r>
      <w:r>
        <w:rPr>
          <w:color w:val="FF0000"/>
        </w:rPr>
        <w:t>CSI-RS</w:t>
      </w:r>
      <w:r w:rsidRPr="00B41C38">
        <w:rPr>
          <w:color w:val="FF0000"/>
        </w:rPr>
        <w:t xml:space="preserve"> </w:t>
      </w:r>
      <w:r>
        <w:rPr>
          <w:color w:val="FF0000"/>
        </w:rPr>
        <w:t xml:space="preserve">resources </w:t>
      </w:r>
      <w:r w:rsidRPr="00B41C38">
        <w:rPr>
          <w:color w:val="FF0000"/>
        </w:rPr>
        <w:t xml:space="preserve">are quasi co-located with the RS(s) in the TCI state with respect to the QCL parameter(s) used for PDCCH quasi co-location indication of the lowest </w:t>
      </w:r>
      <w:r w:rsidRPr="00B41C38">
        <w:rPr>
          <w:i/>
          <w:color w:val="FF0000"/>
        </w:rPr>
        <w:t>CORESET-ID</w:t>
      </w:r>
      <w:r w:rsidRPr="00B41C38">
        <w:rPr>
          <w:color w:val="FF0000"/>
        </w:rPr>
        <w:t xml:space="preserve"> in the latest slot in which one or more CORESETs within the active BWP of the serving cell are configured for the UE.</w:t>
      </w:r>
    </w:p>
    <w:p w:rsidR="009F3087" w:rsidRDefault="009F3087" w:rsidP="009F3087">
      <w:pPr>
        <w:pStyle w:val="B1"/>
        <w:ind w:left="1134"/>
      </w:pPr>
      <w:r>
        <w:tab/>
        <w:t xml:space="preserve">-  if there is </w:t>
      </w:r>
      <w:r w:rsidRPr="00B41C38">
        <w:rPr>
          <w:strike/>
        </w:rPr>
        <w:t>only</w:t>
      </w:r>
      <w:r>
        <w:t xml:space="preserve"> PDSCH transmitted in the same symbols as the CSI-RS, </w:t>
      </w:r>
      <w:r w:rsidRPr="00775F93">
        <w:t xml:space="preserve">and the scheduling offset for the PDSCH is larger than or equal to </w:t>
      </w:r>
      <w:r w:rsidRPr="00F56AF1">
        <w:rPr>
          <w:i/>
        </w:rPr>
        <w:t>Threshold-Sched-Offset</w:t>
      </w:r>
      <w:r w:rsidRPr="00775F93">
        <w:t xml:space="preserve">, </w:t>
      </w:r>
      <w:r>
        <w:t xml:space="preserve">the </w:t>
      </w:r>
      <w:r w:rsidRPr="00D501F3">
        <w:t xml:space="preserve">UE applies the </w:t>
      </w:r>
      <w:r w:rsidRPr="00B41C38">
        <w:rPr>
          <w:color w:val="FF0000"/>
        </w:rPr>
        <w:t>QCL Type-D</w:t>
      </w:r>
      <w:r w:rsidRPr="00D501F3">
        <w:t xml:space="preserve"> assumption </w:t>
      </w:r>
      <w:r w:rsidRPr="00B41C38">
        <w:rPr>
          <w:color w:val="FF0000"/>
        </w:rPr>
        <w:t>of the DM-RS of the PDSCH</w:t>
      </w:r>
      <w:r>
        <w:t xml:space="preserve"> </w:t>
      </w:r>
      <w:r w:rsidRPr="00B41C38">
        <w:rPr>
          <w:color w:val="FF0000"/>
        </w:rPr>
        <w:t>as the QCL Type-D assumption</w:t>
      </w:r>
      <w:r w:rsidRPr="00B41C38">
        <w:rPr>
          <w:strike/>
        </w:rPr>
        <w:t xml:space="preserve"> </w:t>
      </w:r>
      <w:r w:rsidRPr="00B41C38">
        <w:t>for</w:t>
      </w:r>
      <w:r>
        <w:t xml:space="preserve"> the </w:t>
      </w:r>
      <w:r w:rsidRPr="00D501F3">
        <w:t>aperiodic CSI-RS</w:t>
      </w:r>
      <w:r>
        <w:t xml:space="preserve"> </w:t>
      </w:r>
      <w:r w:rsidRPr="00FD2525">
        <w:rPr>
          <w:color w:val="FF0000"/>
        </w:rPr>
        <w:t>resources</w:t>
      </w:r>
      <w:r>
        <w:rPr>
          <w:color w:val="FF0000"/>
        </w:rPr>
        <w:t>, if QCL Type D is applicable</w:t>
      </w:r>
      <w:r>
        <w:t xml:space="preserve"> </w:t>
      </w:r>
      <w:r w:rsidRPr="00B41C38">
        <w:rPr>
          <w:strike/>
        </w:rPr>
        <w:t>as the QCL assumption used for the DM-RS of the PDSCH.</w:t>
      </w:r>
    </w:p>
    <w:p w:rsidR="009F3087" w:rsidRDefault="009F3087" w:rsidP="009F3087">
      <w:pPr>
        <w:pStyle w:val="bullet1"/>
        <w:numPr>
          <w:ilvl w:val="0"/>
          <w:numId w:val="0"/>
        </w:numPr>
        <w:ind w:left="630"/>
        <w:rPr>
          <w:rFonts w:ascii="Times New Roman" w:hAnsi="Times New Roman"/>
          <w:sz w:val="20"/>
          <w:szCs w:val="20"/>
        </w:rPr>
      </w:pPr>
      <w:r w:rsidRPr="006036D4">
        <w:rPr>
          <w:rFonts w:ascii="Times New Roman" w:hAnsi="Times New Roman"/>
          <w:sz w:val="20"/>
          <w:szCs w:val="20"/>
          <w:lang w:val="en-US"/>
        </w:rPr>
        <w:t>-</w:t>
      </w:r>
      <w:r w:rsidRPr="006036D4">
        <w:rPr>
          <w:rFonts w:ascii="Times New Roman" w:hAnsi="Times New Roman"/>
          <w:sz w:val="20"/>
          <w:szCs w:val="20"/>
          <w:lang w:val="en-US"/>
        </w:rPr>
        <w:tab/>
      </w:r>
      <w:r w:rsidRPr="006036D4">
        <w:rPr>
          <w:rFonts w:ascii="Times New Roman" w:hAnsi="Times New Roman"/>
          <w:sz w:val="20"/>
          <w:szCs w:val="20"/>
        </w:rPr>
        <w:t>If the scheduling offset between the last symbol of the PDCCH carrying the triggering DCI and the first symbol of the aperiodic CSI-RS resources is equal to or greater than the UE reported threshold in FG 2-28 when the reported value is one of the values of {14</w:t>
      </w:r>
      <w:proofErr w:type="gramStart"/>
      <w:r w:rsidRPr="006036D4">
        <w:rPr>
          <w:rFonts w:ascii="Times New Roman" w:hAnsi="Times New Roman"/>
          <w:sz w:val="20"/>
          <w:szCs w:val="20"/>
        </w:rPr>
        <w:t>,28,48</w:t>
      </w:r>
      <w:proofErr w:type="gramEnd"/>
      <w:r w:rsidRPr="006036D4">
        <w:rPr>
          <w:rFonts w:ascii="Times New Roman" w:hAnsi="Times New Roman"/>
          <w:sz w:val="20"/>
          <w:szCs w:val="20"/>
        </w:rPr>
        <w:t>}, the UE is expected to apply the QCL assumptions in the indicated TCI states for the aperiodic CSI-RS resources in the CSI triggering state indicated by the CSI trigger field in DCI.</w:t>
      </w:r>
      <w:bookmarkEnd w:id="3"/>
    </w:p>
    <w:p w:rsidR="009F3087" w:rsidRDefault="009F3087" w:rsidP="009F3087">
      <w:pPr>
        <w:pStyle w:val="bullet1"/>
        <w:numPr>
          <w:ilvl w:val="0"/>
          <w:numId w:val="0"/>
        </w:numPr>
        <w:ind w:left="630"/>
        <w:rPr>
          <w:rFonts w:ascii="Times New Roman" w:hAnsi="Times New Roman"/>
          <w:sz w:val="20"/>
          <w:szCs w:val="20"/>
        </w:rPr>
      </w:pPr>
    </w:p>
    <w:p w:rsidR="009F3087" w:rsidRPr="00FD2525" w:rsidRDefault="009F3087" w:rsidP="009F3087">
      <w:pPr>
        <w:pStyle w:val="bullet1"/>
        <w:numPr>
          <w:ilvl w:val="0"/>
          <w:numId w:val="0"/>
        </w:numPr>
        <w:ind w:left="1170"/>
        <w:rPr>
          <w:rFonts w:ascii="Times New Roman" w:hAnsi="Times New Roman"/>
          <w:color w:val="FF0000"/>
          <w:sz w:val="20"/>
          <w:szCs w:val="20"/>
        </w:rPr>
      </w:pPr>
      <w:r w:rsidRPr="00FD2525">
        <w:rPr>
          <w:rFonts w:ascii="Times New Roman" w:hAnsi="Times New Roman"/>
          <w:color w:val="FF0000"/>
          <w:sz w:val="20"/>
          <w:szCs w:val="20"/>
        </w:rPr>
        <w:t>-  if there is PDSCH transmitted in the same symbols as the CSI-RS, the UE applies the QCL</w:t>
      </w:r>
      <w:r>
        <w:rPr>
          <w:rFonts w:ascii="Times New Roman" w:hAnsi="Times New Roman"/>
          <w:color w:val="FF0000"/>
          <w:sz w:val="20"/>
          <w:szCs w:val="20"/>
        </w:rPr>
        <w:t xml:space="preserve"> Type D</w:t>
      </w:r>
      <w:r w:rsidRPr="00FD2525">
        <w:rPr>
          <w:rFonts w:ascii="Times New Roman" w:hAnsi="Times New Roman"/>
          <w:color w:val="FF0000"/>
          <w:sz w:val="20"/>
          <w:szCs w:val="20"/>
        </w:rPr>
        <w:t xml:space="preserve"> assumption for the aperiodic CSI-RS as the QCL </w:t>
      </w:r>
      <w:r>
        <w:rPr>
          <w:rFonts w:ascii="Times New Roman" w:hAnsi="Times New Roman"/>
          <w:color w:val="FF0000"/>
          <w:sz w:val="20"/>
          <w:szCs w:val="20"/>
        </w:rPr>
        <w:t xml:space="preserve">Type D </w:t>
      </w:r>
      <w:r w:rsidRPr="00FD2525">
        <w:rPr>
          <w:rFonts w:ascii="Times New Roman" w:hAnsi="Times New Roman"/>
          <w:color w:val="FF0000"/>
          <w:sz w:val="20"/>
          <w:szCs w:val="20"/>
        </w:rPr>
        <w:t>assumption used for the DM-RS of the PDSCH</w:t>
      </w:r>
      <w:r>
        <w:rPr>
          <w:rFonts w:ascii="Times New Roman" w:hAnsi="Times New Roman"/>
          <w:color w:val="FF0000"/>
          <w:sz w:val="20"/>
          <w:szCs w:val="20"/>
        </w:rPr>
        <w:t>, if QCL Type D is applicable.</w:t>
      </w:r>
    </w:p>
    <w:p w:rsidR="009F3087" w:rsidRDefault="009F3087" w:rsidP="009F3087">
      <w:pPr>
        <w:pStyle w:val="bullet1"/>
        <w:numPr>
          <w:ilvl w:val="0"/>
          <w:numId w:val="0"/>
        </w:numPr>
      </w:pPr>
    </w:p>
    <w:p w:rsidR="009F3087" w:rsidRDefault="009F3087" w:rsidP="009F3087">
      <w:pPr>
        <w:pStyle w:val="bullet1"/>
        <w:numPr>
          <w:ilvl w:val="0"/>
          <w:numId w:val="0"/>
        </w:numPr>
      </w:pPr>
      <w:r>
        <w:t>Text proposal for 38.214 section 5.1.5: (P/SP CSIRS CSI/IM collision with PDSCH)</w:t>
      </w:r>
    </w:p>
    <w:p w:rsidR="009F3087" w:rsidRDefault="009F3087" w:rsidP="009F3087">
      <w:pPr>
        <w:pStyle w:val="bullet1"/>
        <w:numPr>
          <w:ilvl w:val="0"/>
          <w:numId w:val="0"/>
        </w:numPr>
      </w:pPr>
    </w:p>
    <w:p w:rsidR="009F3087" w:rsidRPr="006A1DEC" w:rsidRDefault="009F3087" w:rsidP="009F3087">
      <w:pPr>
        <w:pStyle w:val="bullet1"/>
        <w:numPr>
          <w:ilvl w:val="0"/>
          <w:numId w:val="0"/>
        </w:numPr>
        <w:rPr>
          <w:rFonts w:ascii="Times New Roman" w:hAnsi="Times New Roman"/>
          <w:color w:val="FF0000"/>
          <w:sz w:val="20"/>
          <w:szCs w:val="20"/>
        </w:rPr>
      </w:pPr>
      <w:r w:rsidRPr="006A1DEC">
        <w:rPr>
          <w:rFonts w:ascii="Times New Roman" w:hAnsi="Times New Roman"/>
          <w:color w:val="FF0000"/>
          <w:sz w:val="20"/>
          <w:szCs w:val="20"/>
        </w:rPr>
        <w:t>If the ‘QCL-</w:t>
      </w:r>
      <w:proofErr w:type="spellStart"/>
      <w:r w:rsidRPr="006A1DEC">
        <w:rPr>
          <w:rFonts w:ascii="Times New Roman" w:hAnsi="Times New Roman"/>
          <w:color w:val="FF0000"/>
          <w:sz w:val="20"/>
          <w:szCs w:val="20"/>
        </w:rPr>
        <w:t>TypeD</w:t>
      </w:r>
      <w:proofErr w:type="spellEnd"/>
      <w:r w:rsidRPr="006A1DEC">
        <w:rPr>
          <w:rFonts w:ascii="Times New Roman" w:hAnsi="Times New Roman"/>
          <w:color w:val="FF0000"/>
          <w:sz w:val="20"/>
          <w:szCs w:val="20"/>
        </w:rPr>
        <w:t xml:space="preserve">’ of the PDSCH DM-RS is different from that of a periodic or semi-persistent CSI-RS resource in a </w:t>
      </w:r>
      <w:r w:rsidRPr="006A1DEC">
        <w:rPr>
          <w:rFonts w:ascii="Times New Roman" w:hAnsi="Times New Roman"/>
          <w:i/>
          <w:color w:val="FF0000"/>
          <w:sz w:val="20"/>
          <w:szCs w:val="20"/>
        </w:rPr>
        <w:t>NZP-CSI-RS-</w:t>
      </w:r>
      <w:proofErr w:type="spellStart"/>
      <w:r w:rsidRPr="006A1DEC">
        <w:rPr>
          <w:rFonts w:ascii="Times New Roman" w:hAnsi="Times New Roman"/>
          <w:i/>
          <w:color w:val="FF0000"/>
          <w:sz w:val="20"/>
          <w:szCs w:val="20"/>
        </w:rPr>
        <w:t>ResourceSet</w:t>
      </w:r>
      <w:proofErr w:type="spellEnd"/>
      <w:r w:rsidRPr="006A1DEC">
        <w:rPr>
          <w:rFonts w:ascii="Times New Roman" w:hAnsi="Times New Roman"/>
          <w:color w:val="FF0000"/>
          <w:sz w:val="20"/>
          <w:szCs w:val="20"/>
        </w:rPr>
        <w:t xml:space="preserve"> configured without higher layer parameter </w:t>
      </w:r>
      <w:proofErr w:type="spellStart"/>
      <w:r w:rsidRPr="006A1DEC">
        <w:rPr>
          <w:rFonts w:ascii="Times New Roman" w:hAnsi="Times New Roman"/>
          <w:i/>
          <w:color w:val="FF0000"/>
          <w:sz w:val="20"/>
          <w:szCs w:val="20"/>
        </w:rPr>
        <w:t>trs</w:t>
      </w:r>
      <w:proofErr w:type="spellEnd"/>
      <w:r w:rsidRPr="006A1DEC">
        <w:rPr>
          <w:rFonts w:ascii="Times New Roman" w:hAnsi="Times New Roman"/>
          <w:i/>
          <w:color w:val="FF0000"/>
          <w:sz w:val="20"/>
          <w:szCs w:val="20"/>
        </w:rPr>
        <w:t>-Info</w:t>
      </w:r>
      <w:r w:rsidRPr="006A1DEC">
        <w:rPr>
          <w:rFonts w:ascii="Times New Roman" w:hAnsi="Times New Roman"/>
          <w:color w:val="FF0000"/>
          <w:sz w:val="20"/>
          <w:szCs w:val="20"/>
        </w:rPr>
        <w:t xml:space="preserve"> and without the higher layer parameter </w:t>
      </w:r>
      <w:r w:rsidRPr="006A1DEC">
        <w:rPr>
          <w:rFonts w:ascii="Times New Roman" w:hAnsi="Times New Roman"/>
          <w:i/>
          <w:color w:val="FF0000"/>
          <w:sz w:val="20"/>
          <w:szCs w:val="20"/>
        </w:rPr>
        <w:t>repetition</w:t>
      </w:r>
      <w:r w:rsidRPr="006A1DEC">
        <w:rPr>
          <w:rFonts w:ascii="Times New Roman" w:hAnsi="Times New Roman"/>
          <w:color w:val="FF0000"/>
          <w:sz w:val="20"/>
          <w:szCs w:val="20"/>
        </w:rPr>
        <w:t xml:space="preserve">, the </w:t>
      </w:r>
      <w:r>
        <w:rPr>
          <w:rFonts w:ascii="Times New Roman" w:hAnsi="Times New Roman"/>
          <w:color w:val="FF0000"/>
          <w:sz w:val="20"/>
          <w:szCs w:val="20"/>
        </w:rPr>
        <w:t>CSI-RS resource</w:t>
      </w:r>
      <w:r w:rsidRPr="006A1DEC">
        <w:rPr>
          <w:rFonts w:ascii="Times New Roman" w:hAnsi="Times New Roman"/>
          <w:color w:val="FF0000"/>
          <w:sz w:val="20"/>
          <w:szCs w:val="20"/>
        </w:rPr>
        <w:t xml:space="preserve"> with which </w:t>
      </w:r>
      <w:r>
        <w:rPr>
          <w:rFonts w:ascii="Times New Roman" w:hAnsi="Times New Roman"/>
          <w:color w:val="FF0000"/>
          <w:sz w:val="20"/>
          <w:szCs w:val="20"/>
        </w:rPr>
        <w:t>it</w:t>
      </w:r>
      <w:r w:rsidRPr="006A1DEC">
        <w:rPr>
          <w:rFonts w:ascii="Times New Roman" w:hAnsi="Times New Roman"/>
          <w:color w:val="FF0000"/>
          <w:sz w:val="20"/>
          <w:szCs w:val="20"/>
        </w:rPr>
        <w:t xml:space="preserve"> overlap</w:t>
      </w:r>
      <w:r>
        <w:rPr>
          <w:rFonts w:ascii="Times New Roman" w:hAnsi="Times New Roman"/>
          <w:color w:val="FF0000"/>
          <w:sz w:val="20"/>
          <w:szCs w:val="20"/>
        </w:rPr>
        <w:t>s</w:t>
      </w:r>
      <w:r w:rsidRPr="006A1DEC">
        <w:rPr>
          <w:rFonts w:ascii="Times New Roman" w:hAnsi="Times New Roman"/>
          <w:color w:val="FF0000"/>
          <w:sz w:val="20"/>
          <w:szCs w:val="20"/>
        </w:rPr>
        <w:t xml:space="preserve"> in at least one symbol, the UE is expected to prioritize the reception of </w:t>
      </w:r>
      <w:r>
        <w:rPr>
          <w:rFonts w:ascii="Times New Roman" w:hAnsi="Times New Roman"/>
          <w:color w:val="FF0000"/>
          <w:sz w:val="20"/>
          <w:szCs w:val="20"/>
        </w:rPr>
        <w:t xml:space="preserve">the </w:t>
      </w:r>
      <w:r w:rsidRPr="006A1DEC">
        <w:rPr>
          <w:rFonts w:ascii="Times New Roman" w:hAnsi="Times New Roman"/>
          <w:color w:val="FF0000"/>
          <w:sz w:val="20"/>
          <w:szCs w:val="20"/>
        </w:rPr>
        <w:t>CSI-RS resource. This also applies to the intra-band CA case (when PDSCH and the CSI-RS are in different component carriers).</w:t>
      </w:r>
    </w:p>
    <w:p w:rsidR="009F3087" w:rsidRDefault="009F3087" w:rsidP="009F3087">
      <w:pPr>
        <w:pStyle w:val="bullet1"/>
        <w:numPr>
          <w:ilvl w:val="0"/>
          <w:numId w:val="0"/>
        </w:numPr>
      </w:pPr>
    </w:p>
    <w:p w:rsidR="009F3087" w:rsidRDefault="009F3087" w:rsidP="009F3087">
      <w:pPr>
        <w:pStyle w:val="bullet1"/>
        <w:numPr>
          <w:ilvl w:val="0"/>
          <w:numId w:val="0"/>
        </w:numPr>
      </w:pPr>
      <w:r>
        <w:t>Text proposal for 38.214 section 5.1.5: (TRS collision with PDSCH)</w:t>
      </w:r>
    </w:p>
    <w:p w:rsidR="009F3087" w:rsidRDefault="009F3087" w:rsidP="009F3087">
      <w:pPr>
        <w:pStyle w:val="bullet1"/>
        <w:numPr>
          <w:ilvl w:val="0"/>
          <w:numId w:val="0"/>
        </w:numPr>
      </w:pPr>
    </w:p>
    <w:p w:rsidR="009F3087" w:rsidRPr="000B1852" w:rsidRDefault="009F3087" w:rsidP="009F3087">
      <w:pPr>
        <w:pStyle w:val="bullet1"/>
        <w:numPr>
          <w:ilvl w:val="0"/>
          <w:numId w:val="0"/>
        </w:numPr>
        <w:rPr>
          <w:rFonts w:ascii="Times New Roman" w:hAnsi="Times New Roman"/>
          <w:color w:val="FF0000"/>
          <w:sz w:val="20"/>
          <w:szCs w:val="20"/>
        </w:rPr>
      </w:pPr>
      <w:r w:rsidRPr="000B1852">
        <w:rPr>
          <w:rFonts w:ascii="Times New Roman" w:hAnsi="Times New Roman"/>
          <w:color w:val="FF0000"/>
          <w:sz w:val="20"/>
          <w:szCs w:val="20"/>
        </w:rPr>
        <w:t>If the ‘QCL-</w:t>
      </w:r>
      <w:proofErr w:type="spellStart"/>
      <w:r w:rsidRPr="000B1852">
        <w:rPr>
          <w:rFonts w:ascii="Times New Roman" w:hAnsi="Times New Roman"/>
          <w:color w:val="FF0000"/>
          <w:sz w:val="20"/>
          <w:szCs w:val="20"/>
        </w:rPr>
        <w:t>TypeD</w:t>
      </w:r>
      <w:proofErr w:type="spellEnd"/>
      <w:r w:rsidRPr="000B1852">
        <w:rPr>
          <w:rFonts w:ascii="Times New Roman" w:hAnsi="Times New Roman"/>
          <w:color w:val="FF0000"/>
          <w:sz w:val="20"/>
          <w:szCs w:val="20"/>
        </w:rPr>
        <w:t xml:space="preserve">’ of the PDSCH DM-RS is different from that of a CSI-RS resource in a </w:t>
      </w:r>
      <w:r w:rsidRPr="000B1852">
        <w:rPr>
          <w:rFonts w:ascii="Times New Roman" w:hAnsi="Times New Roman"/>
          <w:i/>
          <w:color w:val="FF0000"/>
          <w:sz w:val="20"/>
          <w:szCs w:val="20"/>
        </w:rPr>
        <w:t>NZP-CSI-RS-</w:t>
      </w:r>
      <w:proofErr w:type="spellStart"/>
      <w:r w:rsidRPr="000B1852">
        <w:rPr>
          <w:rFonts w:ascii="Times New Roman" w:hAnsi="Times New Roman"/>
          <w:i/>
          <w:color w:val="FF0000"/>
          <w:sz w:val="20"/>
          <w:szCs w:val="20"/>
        </w:rPr>
        <w:t>ResourceSet</w:t>
      </w:r>
      <w:proofErr w:type="spellEnd"/>
      <w:r w:rsidRPr="000B1852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r w:rsidRPr="000B1852">
        <w:rPr>
          <w:rFonts w:ascii="Times New Roman" w:hAnsi="Times New Roman"/>
          <w:color w:val="FF0000"/>
          <w:sz w:val="20"/>
          <w:szCs w:val="20"/>
        </w:rPr>
        <w:t xml:space="preserve">configured with higher layer parameter </w:t>
      </w:r>
      <w:proofErr w:type="spellStart"/>
      <w:r w:rsidRPr="000B1852">
        <w:rPr>
          <w:rFonts w:ascii="Times New Roman" w:hAnsi="Times New Roman"/>
          <w:i/>
          <w:color w:val="FF0000"/>
          <w:sz w:val="20"/>
          <w:szCs w:val="20"/>
        </w:rPr>
        <w:t>trs</w:t>
      </w:r>
      <w:proofErr w:type="spellEnd"/>
      <w:r w:rsidRPr="000B1852">
        <w:rPr>
          <w:rFonts w:ascii="Times New Roman" w:hAnsi="Times New Roman"/>
          <w:i/>
          <w:color w:val="FF0000"/>
          <w:sz w:val="20"/>
          <w:szCs w:val="20"/>
        </w:rPr>
        <w:t>-Info</w:t>
      </w:r>
      <w:r w:rsidRPr="000B1852">
        <w:rPr>
          <w:rFonts w:ascii="Times New Roman" w:hAnsi="Times New Roman"/>
          <w:color w:val="FF0000"/>
          <w:sz w:val="20"/>
          <w:szCs w:val="20"/>
        </w:rPr>
        <w:t xml:space="preserve"> the CSI-RS resource with which it overlaps in at least one symbol, the UE is expected to prioritize the reception of the CSI-RS resource. This also applies to the intra-band CA case (when PDSCH and the CSI-RS are in different component carriers).</w:t>
      </w:r>
    </w:p>
    <w:p w:rsidR="007062B7" w:rsidRDefault="007062B7">
      <w:pPr>
        <w:rPr>
          <w:noProof/>
        </w:rPr>
      </w:pPr>
    </w:p>
    <w:p w:rsidR="007062B7" w:rsidRDefault="007062B7">
      <w:pPr>
        <w:rPr>
          <w:noProof/>
        </w:rPr>
      </w:pPr>
    </w:p>
    <w:sectPr w:rsidR="007062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677" w:rsidRDefault="00FB6677">
      <w:r>
        <w:separator/>
      </w:r>
    </w:p>
  </w:endnote>
  <w:endnote w:type="continuationSeparator" w:id="0">
    <w:p w:rsidR="00FB6677" w:rsidRDefault="00FB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677" w:rsidRDefault="00FB6677">
      <w:r>
        <w:separator/>
      </w:r>
    </w:p>
  </w:footnote>
  <w:footnote w:type="continuationSeparator" w:id="0">
    <w:p w:rsidR="00FB6677" w:rsidRDefault="00FB6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0A"/>
    <w:rsid w:val="00047EAD"/>
    <w:rsid w:val="000A6394"/>
    <w:rsid w:val="000B7FED"/>
    <w:rsid w:val="000C038A"/>
    <w:rsid w:val="000C6598"/>
    <w:rsid w:val="00131739"/>
    <w:rsid w:val="00145D43"/>
    <w:rsid w:val="00192C46"/>
    <w:rsid w:val="001A08B3"/>
    <w:rsid w:val="001A7B60"/>
    <w:rsid w:val="001B52F0"/>
    <w:rsid w:val="001B7A65"/>
    <w:rsid w:val="001D6A78"/>
    <w:rsid w:val="001E41F3"/>
    <w:rsid w:val="0025786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2AE1"/>
    <w:rsid w:val="004B75B7"/>
    <w:rsid w:val="00513466"/>
    <w:rsid w:val="0051580D"/>
    <w:rsid w:val="00547111"/>
    <w:rsid w:val="00592635"/>
    <w:rsid w:val="00592D74"/>
    <w:rsid w:val="00594A88"/>
    <w:rsid w:val="005E2C44"/>
    <w:rsid w:val="00621188"/>
    <w:rsid w:val="006257ED"/>
    <w:rsid w:val="006442C2"/>
    <w:rsid w:val="00664023"/>
    <w:rsid w:val="00664A83"/>
    <w:rsid w:val="00695808"/>
    <w:rsid w:val="006B46FB"/>
    <w:rsid w:val="006B6DA3"/>
    <w:rsid w:val="006C7294"/>
    <w:rsid w:val="006E21FB"/>
    <w:rsid w:val="007062B7"/>
    <w:rsid w:val="00792342"/>
    <w:rsid w:val="007977A8"/>
    <w:rsid w:val="007B512A"/>
    <w:rsid w:val="007B7DA4"/>
    <w:rsid w:val="007C2097"/>
    <w:rsid w:val="007D6A07"/>
    <w:rsid w:val="007F7259"/>
    <w:rsid w:val="008040A8"/>
    <w:rsid w:val="008279FA"/>
    <w:rsid w:val="00835B05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3087"/>
    <w:rsid w:val="009F734F"/>
    <w:rsid w:val="00A246B6"/>
    <w:rsid w:val="00A47E70"/>
    <w:rsid w:val="00A50CF0"/>
    <w:rsid w:val="00A7671C"/>
    <w:rsid w:val="00AA2CBC"/>
    <w:rsid w:val="00AB71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1F2"/>
    <w:rsid w:val="00C66BA2"/>
    <w:rsid w:val="00C95985"/>
    <w:rsid w:val="00CA2D8A"/>
    <w:rsid w:val="00CA4515"/>
    <w:rsid w:val="00CC5026"/>
    <w:rsid w:val="00CC68D0"/>
    <w:rsid w:val="00D03F9A"/>
    <w:rsid w:val="00D06D51"/>
    <w:rsid w:val="00D24991"/>
    <w:rsid w:val="00D50255"/>
    <w:rsid w:val="00D96693"/>
    <w:rsid w:val="00DA2F73"/>
    <w:rsid w:val="00DE34CF"/>
    <w:rsid w:val="00E13F3D"/>
    <w:rsid w:val="00E34898"/>
    <w:rsid w:val="00EB09B7"/>
    <w:rsid w:val="00EB4308"/>
    <w:rsid w:val="00EE7D7C"/>
    <w:rsid w:val="00F25D98"/>
    <w:rsid w:val="00F300FB"/>
    <w:rsid w:val="00FB2BE0"/>
    <w:rsid w:val="00FB56EA"/>
    <w:rsid w:val="00FB6386"/>
    <w:rsid w:val="00FB6677"/>
    <w:rsid w:val="00FC4FA3"/>
    <w:rsid w:val="00FC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FEE69B-0740-446C-8F6C-1DF5C7D9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062B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uiPriority w:val="99"/>
    <w:rsid w:val="009F3087"/>
    <w:rPr>
      <w:rFonts w:ascii="Times New Roman" w:hAnsi="Times New Roman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9F3087"/>
    <w:pPr>
      <w:numPr>
        <w:numId w:val="1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9F3087"/>
    <w:pPr>
      <w:numPr>
        <w:ilvl w:val="1"/>
        <w:numId w:val="1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9F3087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9F3087"/>
    <w:pPr>
      <w:numPr>
        <w:ilvl w:val="2"/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9F3087"/>
    <w:pPr>
      <w:numPr>
        <w:ilvl w:val="3"/>
        <w:numId w:val="1"/>
      </w:numPr>
      <w:spacing w:after="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CA5F0-90FE-490E-B07C-6141BE8C6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838</Words>
  <Characters>4276</Characters>
  <Application>Microsoft Office Word</Application>
  <DocSecurity>0</DocSecurity>
  <Lines>168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Mondal, Bishwarup</cp:lastModifiedBy>
  <cp:revision>2</cp:revision>
  <cp:lastPrinted>1900-01-01T07:00:00Z</cp:lastPrinted>
  <dcterms:created xsi:type="dcterms:W3CDTF">2018-11-03T02:23:00Z</dcterms:created>
  <dcterms:modified xsi:type="dcterms:W3CDTF">2018-11-03T02:23:00Z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96854b33-eba1-496e-9132-0072544a4ecb</vt:lpwstr>
  </property>
  <property fmtid="{D5CDD505-2E9C-101B-9397-08002B2CF9AE}" pid="22" name="CTP_TimeStamp">
    <vt:lpwstr>2018-11-03 02:23:00Z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